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DB61" w14:textId="29B84DD5" w:rsidR="00EA4B9C" w:rsidRPr="00BF1B32" w:rsidRDefault="00EA4B9C" w:rsidP="00BF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4BC386" w14:textId="01DFB7E9" w:rsidR="00D37041" w:rsidRPr="00BF1B32" w:rsidRDefault="00BF1B32" w:rsidP="00BF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9647F7E" wp14:editId="69424F64">
            <wp:extent cx="1560579" cy="1490475"/>
            <wp:effectExtent l="0" t="0" r="1905" b="0"/>
            <wp:docPr id="113748361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483610" name="Slika 1137483610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8D8F0" w14:textId="636844E8" w:rsidR="00BF1B32" w:rsidRPr="00BF1B32" w:rsidRDefault="00BF1B32" w:rsidP="00BF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t>KLASA: 012-02/25-01/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1BBF77AC" w14:textId="47D18636" w:rsidR="00BF1B32" w:rsidRPr="00BF1B32" w:rsidRDefault="00BF1B32" w:rsidP="00BF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t>URBROJ: 2182-02-25-1</w:t>
      </w:r>
    </w:p>
    <w:p w14:paraId="1DBEBCD9" w14:textId="1E16AC40" w:rsidR="00BF1B32" w:rsidRPr="00BF1B32" w:rsidRDefault="00BF1B32" w:rsidP="00BF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t>Oklaj, 24. rujna 2025.</w:t>
      </w:r>
    </w:p>
    <w:p w14:paraId="73E0E9E7" w14:textId="77777777" w:rsidR="00BF1B32" w:rsidRPr="00BF1B32" w:rsidRDefault="00BF1B32" w:rsidP="00BF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58671CE" w14:textId="4A133087" w:rsidR="00BF1B32" w:rsidRPr="00BF1B32" w:rsidRDefault="00BF1B32" w:rsidP="00BF1B3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t>Na temelju članka 35. stavak 1. točka 1. Zakona o lokalnoj i područnoj (regionalnoj) samoupravi (Narodne novine 33/01, 60/01, 129/05, 109/07, 125/08, 36/09, 36/09, 150/11, 144/12, 19/13, 137/15, 123/17, 98/19 i 144/20) te članka 25. Statuta Općine Promina (Službeno glasilo Općine Promina 13/24), Općinsko vijeće Općine Promina, na svojoj 3. sjednici, održanoj 24. rujna 2025. godine, donosi</w:t>
      </w:r>
    </w:p>
    <w:p w14:paraId="67321ED6" w14:textId="683C5C78" w:rsidR="00BF1B32" w:rsidRPr="00BF1B32" w:rsidRDefault="00BF1B32" w:rsidP="00BF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5D17EE5" w14:textId="735570B1" w:rsidR="00BF1B32" w:rsidRPr="00BF1B32" w:rsidRDefault="00BF1B32" w:rsidP="00BF1B3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1B32">
        <w:rPr>
          <w:rFonts w:ascii="Times New Roman" w:hAnsi="Times New Roman" w:cs="Times New Roman"/>
          <w:b/>
          <w:bCs/>
          <w:sz w:val="24"/>
          <w:szCs w:val="24"/>
        </w:rPr>
        <w:t>Statutarnu Odluku o izmjenama i dopunama Statuta Općine Promina</w:t>
      </w:r>
    </w:p>
    <w:p w14:paraId="5553C36B" w14:textId="51EDA724" w:rsidR="00BF1B32" w:rsidRPr="00BF1B32" w:rsidRDefault="00BF1B32" w:rsidP="00BF1B3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t>Članak 1.</w:t>
      </w:r>
    </w:p>
    <w:p w14:paraId="18895987" w14:textId="6C05F63D" w:rsidR="00BF1B32" w:rsidRPr="00BF1B32" w:rsidRDefault="00BF1B32" w:rsidP="00BF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t>Članak 26. mijenja se, i sada glasi:</w:t>
      </w:r>
    </w:p>
    <w:p w14:paraId="7D16D518" w14:textId="5FF0E6B2" w:rsidR="00D37041" w:rsidRPr="00BF1B32" w:rsidRDefault="00BF1B32" w:rsidP="00BF1B32">
      <w:pPr>
        <w:pStyle w:val="Bezproreda"/>
        <w:spacing w:line="276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F1B32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="00D37041" w:rsidRPr="00BF1B32">
        <w:rPr>
          <w:rFonts w:ascii="Times New Roman" w:hAnsi="Times New Roman" w:cs="Times New Roman"/>
          <w:i/>
          <w:iCs/>
          <w:sz w:val="24"/>
          <w:szCs w:val="24"/>
        </w:rPr>
        <w:t xml:space="preserve">Općinsko vijeće ima </w:t>
      </w:r>
      <w:r w:rsidR="00287F93"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="00D37041" w:rsidRPr="00BF1B32">
        <w:rPr>
          <w:rFonts w:ascii="Times New Roman" w:hAnsi="Times New Roman" w:cs="Times New Roman"/>
          <w:i/>
          <w:iCs/>
          <w:sz w:val="24"/>
          <w:szCs w:val="24"/>
        </w:rPr>
        <w:t xml:space="preserve"> članova.</w:t>
      </w:r>
    </w:p>
    <w:p w14:paraId="6FF9F666" w14:textId="223D9D67" w:rsidR="00D37041" w:rsidRPr="00BF1B32" w:rsidRDefault="00D37041" w:rsidP="00BF1B32">
      <w:pPr>
        <w:pStyle w:val="Bezproreda"/>
        <w:spacing w:line="276" w:lineRule="auto"/>
        <w:ind w:left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F1B3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Općinsko vijeće može imati i više od </w:t>
      </w:r>
      <w:r w:rsidR="00287F93">
        <w:rPr>
          <w:rFonts w:ascii="Times New Roman" w:hAnsi="Times New Roman" w:cs="Times New Roman"/>
          <w:bCs/>
          <w:i/>
          <w:iCs/>
          <w:sz w:val="24"/>
          <w:szCs w:val="24"/>
        </w:rPr>
        <w:t>7</w:t>
      </w:r>
      <w:r w:rsidRPr="00BF1B3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vijećnika ako je to potrebno da bi se osigurala odgovarajuća zastupljenost nacionalne manjine u Općinskom vijeću, sukladno Ustavnom zakonu o pravima nacionalnih manjina.</w:t>
      </w:r>
    </w:p>
    <w:p w14:paraId="636E8A7C" w14:textId="77777777" w:rsidR="00D37041" w:rsidRPr="00BF1B32" w:rsidRDefault="00D37041" w:rsidP="00BF1B32">
      <w:pPr>
        <w:pStyle w:val="Bezproreda"/>
        <w:spacing w:line="276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F1B32">
        <w:rPr>
          <w:rFonts w:ascii="Times New Roman" w:hAnsi="Times New Roman" w:cs="Times New Roman"/>
          <w:i/>
          <w:iCs/>
          <w:sz w:val="24"/>
          <w:szCs w:val="24"/>
        </w:rPr>
        <w:t>Članovi Općinskog vijeća biraju se na neposrednim izborima tajnim glasovanjem.</w:t>
      </w:r>
    </w:p>
    <w:p w14:paraId="22C39263" w14:textId="77777777" w:rsidR="00D37041" w:rsidRPr="00BF1B32" w:rsidRDefault="00D37041" w:rsidP="00BF1B32">
      <w:pPr>
        <w:pStyle w:val="Bezproreda"/>
        <w:spacing w:line="276" w:lineRule="auto"/>
        <w:ind w:left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F1B32">
        <w:rPr>
          <w:rFonts w:ascii="Times New Roman" w:hAnsi="Times New Roman" w:cs="Times New Roman"/>
          <w:i/>
          <w:iCs/>
          <w:sz w:val="24"/>
          <w:szCs w:val="24"/>
        </w:rPr>
        <w:t>Mandat članova Općinskog vijeća izabranih na redovnim izborima počinje danom konstituiranja općinskog vijeća i traje do dana stupanja na snagu odluke Vlade Republike Hrvatske o raspisivanju sljedećih redovnih izbora koji se održavaju svake četvrte godine sukladno odredbama zakona kojim se uređuju lokalni izbori, odnosno do dana stupanja na snagu odluke Vlade Republike Hrvatske o raspuštanju općinskog vijeća, sukladno odredbama Zakona o lokalnoj i područnoj (regionalnoj) samoupravi.</w:t>
      </w:r>
    </w:p>
    <w:p w14:paraId="43D3A38D" w14:textId="7D59A163" w:rsidR="00D37041" w:rsidRPr="00BF1B32" w:rsidRDefault="00D37041" w:rsidP="00BF1B32">
      <w:pPr>
        <w:pStyle w:val="Bezproreda"/>
        <w:spacing w:line="276" w:lineRule="auto"/>
        <w:ind w:left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F1B32">
        <w:rPr>
          <w:rFonts w:ascii="Times New Roman" w:hAnsi="Times New Roman" w:cs="Times New Roman"/>
          <w:i/>
          <w:iCs/>
          <w:sz w:val="24"/>
          <w:szCs w:val="24"/>
        </w:rPr>
        <w:t>Mandat članova Općinskog vijeća izabranih na prijevremenim izborima traje do isteka tekućeg mandata Općinskog vijeća izabranog na redovnim izborima, odnosno do dana stupanja na snagu odluke Vlade Republike Hrvatske o raspuštanju općinskog vijeća sukladno odredbama Zakona o lokalnoj i područnoj (regionalnoj) samoupravi.</w:t>
      </w:r>
      <w:r w:rsidR="00BF1B32" w:rsidRPr="00BF1B32">
        <w:rPr>
          <w:rFonts w:ascii="Times New Roman" w:hAnsi="Times New Roman" w:cs="Times New Roman"/>
          <w:i/>
          <w:iCs/>
          <w:sz w:val="24"/>
          <w:szCs w:val="24"/>
        </w:rPr>
        <w:t>“</w:t>
      </w:r>
    </w:p>
    <w:p w14:paraId="74886BE3" w14:textId="146DB065" w:rsidR="00D37041" w:rsidRPr="00BF1B32" w:rsidRDefault="00D37041" w:rsidP="00BF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75FA98" w14:textId="4E053DBE" w:rsidR="00BF1B32" w:rsidRPr="00BF1B32" w:rsidRDefault="00BF1B32" w:rsidP="00BF1B3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t>Članak 2.</w:t>
      </w:r>
    </w:p>
    <w:p w14:paraId="4C636F5C" w14:textId="4AF4DA84" w:rsidR="00BF1B32" w:rsidRPr="00BF1B32" w:rsidRDefault="00BF1B32" w:rsidP="00BF1B3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t>Ovlašćuje se Odbor za Statut, Poslovniki normativnu djelatnost da utvrdi i izradi pročišćeni tekst Statuta Općine Prominan</w:t>
      </w:r>
    </w:p>
    <w:p w14:paraId="1627F860" w14:textId="77777777" w:rsidR="00BF1B32" w:rsidRPr="00BF1B32" w:rsidRDefault="00BF1B32" w:rsidP="00BF1B3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0686C3" w14:textId="77777777" w:rsidR="00BF1B32" w:rsidRDefault="00BF1B32" w:rsidP="00BF1B3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D7D17C" w14:textId="77777777" w:rsidR="00BF1B32" w:rsidRDefault="00BF1B32" w:rsidP="00BF1B3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1B516A" w14:textId="4A6CCBEB" w:rsidR="00BF1B32" w:rsidRPr="00BF1B32" w:rsidRDefault="00BF1B32" w:rsidP="00BF1B3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lastRenderedPageBreak/>
        <w:t>Članak 3.</w:t>
      </w:r>
    </w:p>
    <w:p w14:paraId="4BCFF850" w14:textId="16EF2DFD" w:rsidR="00BF1B32" w:rsidRPr="00BF1B32" w:rsidRDefault="00BF1B32" w:rsidP="00BF1B3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t>Ova Statutarna Odluka stupa na snagu osmog dana od dana objave u Službenom glasilu Općine Promina.</w:t>
      </w:r>
    </w:p>
    <w:p w14:paraId="2948C035" w14:textId="77777777" w:rsidR="00BF1B32" w:rsidRPr="00BF1B32" w:rsidRDefault="00BF1B32" w:rsidP="00BF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9C8C0C" w14:textId="7575B653" w:rsidR="00BF1B32" w:rsidRPr="00BF1B32" w:rsidRDefault="00BF1B32" w:rsidP="00BF1B3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t>OPĆINA PROMINA</w:t>
      </w:r>
    </w:p>
    <w:p w14:paraId="2593E14B" w14:textId="685AEEDC" w:rsidR="00BF1B32" w:rsidRPr="00BF1B32" w:rsidRDefault="00BF1B32" w:rsidP="00BF1B3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t>OPĆINSKO VIJEĆE</w:t>
      </w:r>
    </w:p>
    <w:p w14:paraId="6DC714CA" w14:textId="77777777" w:rsidR="00BF1B32" w:rsidRPr="00BF1B32" w:rsidRDefault="00BF1B32" w:rsidP="00BF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C153DDB" w14:textId="187274EC" w:rsidR="00BF1B32" w:rsidRPr="00BF1B32" w:rsidRDefault="00BF1B32" w:rsidP="00BF1B32">
      <w:pPr>
        <w:spacing w:after="0" w:line="276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BF1B32">
        <w:rPr>
          <w:rFonts w:ascii="Times New Roman" w:hAnsi="Times New Roman" w:cs="Times New Roman"/>
          <w:sz w:val="24"/>
          <w:szCs w:val="24"/>
        </w:rPr>
        <w:t>Predsjednica:</w:t>
      </w:r>
    </w:p>
    <w:p w14:paraId="5F18C1AE" w14:textId="3E43DC17" w:rsidR="00BF1B32" w:rsidRPr="00BF1B32" w:rsidRDefault="00BF1B32" w:rsidP="00BF1B32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F1B32">
        <w:rPr>
          <w:rFonts w:ascii="Times New Roman" w:hAnsi="Times New Roman" w:cs="Times New Roman"/>
          <w:sz w:val="24"/>
          <w:szCs w:val="24"/>
        </w:rPr>
        <w:t>Davorka Bronić</w:t>
      </w:r>
    </w:p>
    <w:sectPr w:rsidR="00BF1B32" w:rsidRPr="00BF1B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041"/>
    <w:rsid w:val="00287F93"/>
    <w:rsid w:val="003D4EBE"/>
    <w:rsid w:val="004D3815"/>
    <w:rsid w:val="00A75DA0"/>
    <w:rsid w:val="00AB2ABF"/>
    <w:rsid w:val="00BA7A78"/>
    <w:rsid w:val="00BF1B32"/>
    <w:rsid w:val="00C34C05"/>
    <w:rsid w:val="00D37041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9E42F"/>
  <w15:chartTrackingRefBased/>
  <w15:docId w15:val="{0D81AC0F-D0C0-42A9-A2A0-EBE51864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D370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370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370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370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370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370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370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370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370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37041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37041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37041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37041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37041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37041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37041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37041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37041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370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D37041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370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D37041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370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D37041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3704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D3704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370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37041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3704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99"/>
    <w:qFormat/>
    <w:rsid w:val="00D37041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3</cp:revision>
  <cp:lastPrinted>2025-09-19T10:45:00Z</cp:lastPrinted>
  <dcterms:created xsi:type="dcterms:W3CDTF">2025-09-19T06:52:00Z</dcterms:created>
  <dcterms:modified xsi:type="dcterms:W3CDTF">2025-09-19T10:45:00Z</dcterms:modified>
</cp:coreProperties>
</file>